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EE" w:rsidRDefault="00A968EE" w:rsidP="00A968EE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A968EE" w:rsidRPr="004C5789" w:rsidRDefault="00A968EE" w:rsidP="00A968EE">
      <w:pPr>
        <w:spacing w:before="100" w:beforeAutospacing="1"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                                                        </w:t>
      </w:r>
      <w:r w:rsidRPr="004C578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BA2F8B" wp14:editId="10BED51F">
            <wp:extent cx="586105" cy="81470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8EE" w:rsidRPr="004C5789" w:rsidRDefault="00A968EE" w:rsidP="00A968E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</w:pPr>
      <w:r w:rsidRPr="004C5789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 xml:space="preserve">ГРЕЧАНоПОДІВСЬКА  сільська рада </w:t>
      </w:r>
    </w:p>
    <w:p w:rsidR="00A968EE" w:rsidRPr="004C5789" w:rsidRDefault="00A968EE" w:rsidP="00A968E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</w:pPr>
      <w:r w:rsidRPr="004C5789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>ШИРОКІВСЬКОГО  району ДНІПРОПЕТРОВСЬКОЇ області</w:t>
      </w:r>
    </w:p>
    <w:p w:rsidR="00A968EE" w:rsidRPr="004C5789" w:rsidRDefault="00A968EE" w:rsidP="00A968EE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>75</w:t>
      </w:r>
      <w:r w:rsidRPr="004C5789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 xml:space="preserve">  сесія 7  скликання</w:t>
      </w:r>
    </w:p>
    <w:p w:rsidR="00A968EE" w:rsidRPr="004C5789" w:rsidRDefault="00A968EE" w:rsidP="00A968EE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 w:bidi="en-US"/>
        </w:rPr>
        <w:t xml:space="preserve">ПРОЄКТ </w:t>
      </w:r>
      <w:r w:rsidRPr="004C5789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968EE" w:rsidRPr="004C5789" w:rsidTr="00AF61EC">
        <w:trPr>
          <w:jc w:val="center"/>
        </w:trPr>
        <w:tc>
          <w:tcPr>
            <w:tcW w:w="3095" w:type="dxa"/>
            <w:hideMark/>
          </w:tcPr>
          <w:p w:rsidR="00A968EE" w:rsidRPr="004C5789" w:rsidRDefault="00A968EE" w:rsidP="00AF61EC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</w:pPr>
            <w:r w:rsidRPr="004C57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0DDC96BF" wp14:editId="628FCA0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2B+wEAALADAAAOAAAAZHJzL2Uyb0RvYy54bWysU81u00AQviPxDqu9EzupRM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IY2PYH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  22  травня 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2020</w:t>
            </w:r>
            <w:r w:rsidRPr="004C578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  року</w:t>
            </w:r>
          </w:p>
        </w:tc>
        <w:tc>
          <w:tcPr>
            <w:tcW w:w="3096" w:type="dxa"/>
            <w:hideMark/>
          </w:tcPr>
          <w:p w:rsidR="00A968EE" w:rsidRPr="004C5789" w:rsidRDefault="00A968EE" w:rsidP="00AF61EC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</w:pPr>
            <w:r w:rsidRPr="004C578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  <w:t xml:space="preserve">с. Гречані Поди      </w:t>
            </w:r>
          </w:p>
        </w:tc>
        <w:tc>
          <w:tcPr>
            <w:tcW w:w="3096" w:type="dxa"/>
            <w:hideMark/>
          </w:tcPr>
          <w:p w:rsidR="00A968EE" w:rsidRPr="004C5789" w:rsidRDefault="00A968EE" w:rsidP="00AF61EC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</w:pPr>
            <w:r w:rsidRPr="004C57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4146EBBA" wp14:editId="58CE0F58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9525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" strokecolor="windowText" strokeweight="1pt">
                      <o:lock v:ext="edit" shapetype="f"/>
                    </v:line>
                  </w:pict>
                </mc:Fallback>
              </mc:AlternateContent>
            </w:r>
            <w:r w:rsidRPr="004C578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  -75/УІІ</w:t>
            </w:r>
          </w:p>
        </w:tc>
      </w:tr>
    </w:tbl>
    <w:p w:rsidR="00A968EE" w:rsidRDefault="00A968EE" w:rsidP="00A968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68EE" w:rsidRPr="00A968EE" w:rsidRDefault="00A968EE" w:rsidP="00A968EE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A968E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968E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96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Комплексної Програми</w:t>
      </w:r>
    </w:p>
    <w:p w:rsidR="00A968EE" w:rsidRDefault="00A968EE" w:rsidP="00A968EE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A968EE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A968EE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A96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8EE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A968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8EE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A96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8EE" w:rsidRDefault="00A968EE" w:rsidP="00A968EE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8EE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A9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8EE">
        <w:rPr>
          <w:rFonts w:ascii="Times New Roman" w:hAnsi="Times New Roman" w:cs="Times New Roman"/>
          <w:sz w:val="28"/>
          <w:szCs w:val="28"/>
        </w:rPr>
        <w:t>узалежнень</w:t>
      </w:r>
      <w:proofErr w:type="spellEnd"/>
      <w:r w:rsidRPr="00A968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A968EE">
        <w:rPr>
          <w:rFonts w:ascii="Times New Roman" w:hAnsi="Times New Roman" w:cs="Times New Roman"/>
          <w:sz w:val="28"/>
          <w:szCs w:val="28"/>
        </w:rPr>
        <w:t>превентивного</w:t>
      </w:r>
      <w:proofErr w:type="gramEnd"/>
      <w:r w:rsidRPr="00A96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8EE" w:rsidRDefault="00A968EE" w:rsidP="00A968EE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8E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9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8E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96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8E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968EE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A968E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9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8EE">
        <w:rPr>
          <w:rFonts w:ascii="Times New Roman" w:hAnsi="Times New Roman" w:cs="Times New Roman"/>
          <w:sz w:val="28"/>
          <w:szCs w:val="28"/>
        </w:rPr>
        <w:t>Гречано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A968EE" w:rsidRPr="00A968EE" w:rsidRDefault="00A968EE" w:rsidP="00A968EE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A968EE">
        <w:rPr>
          <w:rFonts w:ascii="Times New Roman" w:hAnsi="Times New Roman" w:cs="Times New Roman"/>
          <w:sz w:val="28"/>
          <w:szCs w:val="28"/>
        </w:rPr>
        <w:t>подівської</w:t>
      </w:r>
      <w:proofErr w:type="spellEnd"/>
      <w:r w:rsidRPr="00A968EE">
        <w:rPr>
          <w:rFonts w:ascii="Times New Roman" w:hAnsi="Times New Roman" w:cs="Times New Roman"/>
          <w:sz w:val="28"/>
          <w:szCs w:val="28"/>
        </w:rPr>
        <w:t xml:space="preserve"> сільської ради на 2020-2025 </w:t>
      </w:r>
      <w:proofErr w:type="spellStart"/>
      <w:r w:rsidRPr="00A968EE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A968EE">
        <w:rPr>
          <w:rFonts w:ascii="Times New Roman" w:hAnsi="Times New Roman" w:cs="Times New Roman"/>
          <w:sz w:val="28"/>
          <w:szCs w:val="28"/>
        </w:rPr>
        <w:t>.</w:t>
      </w:r>
    </w:p>
    <w:p w:rsidR="00A968EE" w:rsidRPr="00E00B30" w:rsidRDefault="00A968EE" w:rsidP="00A96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E00B30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uk-UA" w:eastAsia="ru-RU"/>
        </w:rPr>
        <w:t xml:space="preserve">                 </w:t>
      </w:r>
    </w:p>
    <w:p w:rsidR="00A968EE" w:rsidRDefault="00A968EE" w:rsidP="00A96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       </w:t>
      </w:r>
    </w:p>
    <w:p w:rsidR="00A968EE" w:rsidRPr="00E00B30" w:rsidRDefault="00A968EE" w:rsidP="00A96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             К</w:t>
      </w:r>
      <w:r w:rsidRPr="00E00B3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еруючись ст. 26 Закону України «Про місцеве самоврядування в Україні» </w:t>
      </w:r>
      <w:proofErr w:type="spellStart"/>
      <w:r w:rsidRPr="004C57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сільська</w:t>
      </w:r>
      <w:proofErr w:type="spellEnd"/>
      <w:r w:rsidRPr="004C57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рада ВИРІШИЛА:</w:t>
      </w:r>
    </w:p>
    <w:p w:rsidR="00A968EE" w:rsidRPr="003828CF" w:rsidRDefault="00A968EE" w:rsidP="00A96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68EE" w:rsidRPr="00A968EE" w:rsidRDefault="00A968EE" w:rsidP="00A968EE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1.    З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атверд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 w:rsidRPr="00A96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Комплексну Програму </w:t>
      </w:r>
      <w:proofErr w:type="spellStart"/>
      <w:r w:rsidRPr="00A968EE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A96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8EE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A968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8EE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A9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8EE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A9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8EE">
        <w:rPr>
          <w:rFonts w:ascii="Times New Roman" w:hAnsi="Times New Roman" w:cs="Times New Roman"/>
          <w:sz w:val="28"/>
          <w:szCs w:val="28"/>
        </w:rPr>
        <w:t>узалежнень</w:t>
      </w:r>
      <w:proofErr w:type="spellEnd"/>
      <w:r w:rsidRPr="00A968EE">
        <w:rPr>
          <w:rFonts w:ascii="Times New Roman" w:hAnsi="Times New Roman" w:cs="Times New Roman"/>
          <w:sz w:val="28"/>
          <w:szCs w:val="28"/>
        </w:rPr>
        <w:t xml:space="preserve"> та превентивного </w:t>
      </w:r>
      <w:proofErr w:type="spellStart"/>
      <w:r w:rsidRPr="00A968E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9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8E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968E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968EE">
        <w:rPr>
          <w:rFonts w:ascii="Times New Roman" w:hAnsi="Times New Roman" w:cs="Times New Roman"/>
          <w:sz w:val="28"/>
          <w:szCs w:val="28"/>
        </w:rPr>
        <w:t>закла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A968EE">
        <w:rPr>
          <w:rFonts w:ascii="Times New Roman" w:hAnsi="Times New Roman" w:cs="Times New Roman"/>
          <w:sz w:val="28"/>
          <w:szCs w:val="28"/>
        </w:rPr>
        <w:t>дах</w:t>
      </w:r>
      <w:proofErr w:type="spellEnd"/>
      <w:r w:rsidRPr="00A9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8E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968EE">
        <w:rPr>
          <w:rFonts w:ascii="Times New Roman" w:hAnsi="Times New Roman" w:cs="Times New Roman"/>
          <w:sz w:val="28"/>
          <w:szCs w:val="28"/>
        </w:rPr>
        <w:t xml:space="preserve"> Гречаноподівської сільської ради на 2020-2025 </w:t>
      </w:r>
      <w:proofErr w:type="spellStart"/>
      <w:r w:rsidRPr="00A968EE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A968EE">
        <w:rPr>
          <w:rFonts w:ascii="Times New Roman" w:hAnsi="Times New Roman" w:cs="Times New Roman"/>
          <w:sz w:val="28"/>
          <w:szCs w:val="28"/>
        </w:rPr>
        <w:t>.</w:t>
      </w:r>
    </w:p>
    <w:p w:rsidR="00A968EE" w:rsidRPr="00A968EE" w:rsidRDefault="00A968EE" w:rsidP="00A968E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68EE" w:rsidRDefault="00A968EE" w:rsidP="00A968EE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8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2. </w:t>
      </w:r>
      <w:r w:rsidRPr="003828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Контроль за виконанням даного рішення покласти та </w:t>
      </w:r>
      <w:r w:rsidRPr="00AA6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</w:t>
      </w:r>
      <w:r w:rsidRPr="00AA6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постійну  комісію  </w:t>
      </w:r>
      <w:r w:rsidRPr="00B12D40">
        <w:rPr>
          <w:rFonts w:ascii="Times New Roman" w:eastAsia="Calibri" w:hAnsi="Times New Roman" w:cs="Times New Roman"/>
          <w:sz w:val="28"/>
          <w:szCs w:val="28"/>
          <w:lang w:val="uk-UA"/>
        </w:rPr>
        <w:t>з питань освіти, культури, молоді, фізкультури і спорту, з питань охорони здоров’я 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 соціального захисту населення Міллер О.А.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968EE" w:rsidRDefault="00A968EE" w:rsidP="00A968EE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68EE" w:rsidRDefault="00A968EE" w:rsidP="00A968EE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68EE" w:rsidRDefault="00A968EE" w:rsidP="00A968EE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68EE" w:rsidRDefault="00A968EE" w:rsidP="00A968EE">
      <w:pPr>
        <w:pStyle w:val="ab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A968EE" w:rsidRPr="0056690B" w:rsidRDefault="00A968EE" w:rsidP="00A96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A968EE" w:rsidRPr="00A968EE" w:rsidRDefault="00A968EE" w:rsidP="00A968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16E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5A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ільськ</w:t>
      </w:r>
      <w:r w:rsidRPr="00416E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Pr="005A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16E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5A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</w:t>
      </w:r>
      <w:r w:rsidRPr="00416E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5A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Г.УСИК</w:t>
      </w:r>
    </w:p>
    <w:p w:rsidR="00A968EE" w:rsidRDefault="00A968EE" w:rsidP="0058489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A968EE" w:rsidRDefault="00A968EE" w:rsidP="00A968EE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A968EE" w:rsidRDefault="00A968EE" w:rsidP="00A968EE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A968EE" w:rsidRDefault="00A968EE" w:rsidP="00A968EE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A968EE" w:rsidRDefault="00A968EE" w:rsidP="00A968EE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A968EE" w:rsidRDefault="00A968EE" w:rsidP="00A968EE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A968EE" w:rsidRDefault="00A968EE" w:rsidP="00A968EE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A968EE" w:rsidRDefault="00A968EE" w:rsidP="00A968EE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A968EE" w:rsidRDefault="00A968EE" w:rsidP="00A968EE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A968EE" w:rsidRDefault="00A968EE" w:rsidP="00A968EE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584899" w:rsidRPr="00584899" w:rsidRDefault="00584899" w:rsidP="0058489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Відділ освіти Гречаноподівської сільської ради </w:t>
      </w: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ab/>
      </w:r>
      <w:r w:rsidRPr="00584899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ab/>
      </w:r>
      <w:r w:rsidRPr="00584899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ab/>
      </w:r>
      <w:r w:rsidRPr="00584899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ab/>
      </w:r>
      <w:r w:rsidRPr="00584899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ab/>
      </w:r>
    </w:p>
    <w:p w:rsidR="00584899" w:rsidRPr="00584899" w:rsidRDefault="00584899" w:rsidP="00584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584899"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  <w:tab/>
      </w:r>
      <w:r w:rsidRPr="00584899"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  <w:tab/>
      </w:r>
      <w:r w:rsidRPr="00584899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</w:t>
      </w: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4"/>
          <w:u w:val="single"/>
          <w:lang w:val="uk-UA" w:eastAsia="ru-RU"/>
        </w:rPr>
      </w:pPr>
      <w:r w:rsidRPr="00584899"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  <w:tab/>
      </w:r>
      <w:r w:rsidRPr="00584899"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  <w:tab/>
      </w:r>
      <w:r w:rsidRPr="00584899"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  <w:tab/>
        <w:t xml:space="preserve">                                                    </w:t>
      </w:r>
      <w:r w:rsidRPr="00584899"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  <w:tab/>
      </w:r>
      <w:r w:rsidRPr="00584899"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  <w:tab/>
      </w:r>
      <w:r w:rsidRPr="00584899"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  <w:tab/>
      </w:r>
      <w:r w:rsidRPr="00584899"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  <w:tab/>
      </w:r>
      <w:r w:rsidRPr="00584899"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  <w:tab/>
      </w:r>
      <w:r w:rsidRPr="00584899"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  <w:tab/>
      </w:r>
      <w:r w:rsidRPr="00584899"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  <w:tab/>
        <w:t xml:space="preserve">               </w:t>
      </w: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sz w:val="32"/>
          <w:szCs w:val="24"/>
          <w:lang w:val="uk-UA" w:eastAsia="ru-RU"/>
        </w:rPr>
      </w:pPr>
      <w:r w:rsidRPr="00584899">
        <w:rPr>
          <w:rFonts w:ascii="Times New Roman" w:eastAsia="Times New Roman" w:hAnsi="Times New Roman" w:cs="Times New Roman"/>
          <w:b/>
          <w:i/>
          <w:sz w:val="32"/>
          <w:szCs w:val="24"/>
          <w:lang w:val="uk-UA" w:eastAsia="ru-RU"/>
        </w:rPr>
        <w:t>КОМПЛЕКСНА  ПРОГРАМА</w:t>
      </w: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8489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профілактики правопорушень, суспільно небезпечних </w:t>
      </w:r>
      <w:proofErr w:type="spellStart"/>
      <w:r w:rsidRPr="0058489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узалежнень</w:t>
      </w:r>
      <w:proofErr w:type="spellEnd"/>
      <w:r w:rsidRPr="0058489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та превентивного виховання дітей </w:t>
      </w: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8489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у закладах освіти Гречаноподівської сільської ради на 2020-2025 </w:t>
      </w:r>
      <w:proofErr w:type="spellStart"/>
      <w:r w:rsidRPr="0058489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р.р</w:t>
      </w:r>
      <w:proofErr w:type="spellEnd"/>
      <w:r w:rsidRPr="0058489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</w:t>
      </w: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968EE" w:rsidRPr="00584899" w:rsidRDefault="00A968EE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A968EE" w:rsidRDefault="00A968EE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A968EE" w:rsidRPr="00584899" w:rsidRDefault="00A968EE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</w:pPr>
      <w:r w:rsidRPr="00584899"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  <w:t>1. ВСТУП</w:t>
      </w: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Складовою частиною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правовиховної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діяльності є профілактична робота з попередження правопорушень у дитячому середовищі.</w:t>
      </w:r>
      <w:r w:rsidRPr="00584899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val="uk-UA" w:eastAsia="ru-RU"/>
        </w:rPr>
        <w:t xml:space="preserve"> </w:t>
      </w:r>
      <w:r w:rsidRPr="0058489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Правова освіта та виховання, що є невід´ємною частиною виховання свідомого громадянина нашої держави, завжди була і залишається проблемою, що потребує постійної уваги.</w:t>
      </w:r>
    </w:p>
    <w:p w:rsidR="00584899" w:rsidRPr="00584899" w:rsidRDefault="00584899" w:rsidP="00584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Вивчення сучасної виховної ситуації вказує на неблагополуччя у світі дитинства.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Наразі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дитячому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proofErr w:type="gram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ідлітковому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середовищі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спостерігається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нехтування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правовими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моральними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соціальними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нормами, спад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інтересу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навчання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суспільно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корисної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праці.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Особистість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сучасної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учнівської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вирізняє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прогресуюча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відчуженість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підвищена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тривожність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духовна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спустошеність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цинізм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жорстокість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прояви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різних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насильства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агресії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грубе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ставлення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дорослих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низький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рі</w:t>
      </w:r>
      <w:proofErr w:type="gram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емоційної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прихильності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членів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родин,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невідвідування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навчальних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занять,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відчуження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від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шкільного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середовища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злочини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скоєні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неповнолітніми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584899" w:rsidRPr="00584899" w:rsidRDefault="00584899" w:rsidP="0058489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можна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закривати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очі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proofErr w:type="gram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іст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бездоглядності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бродяжництва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тютюнопаління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алкоголізму,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наркоманії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неповнолітніх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явища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соціальної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дезадаптації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підлітків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збільшення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числа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дітей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девіантною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поведінкою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складність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ситуації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ідчить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також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погіршення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стану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здоров’я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сучасних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дітей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Деструктивно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впливає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життя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дітей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залежність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від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азартних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ігор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комп’ютера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Інтернету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84899" w:rsidRPr="00584899" w:rsidRDefault="00584899" w:rsidP="0058489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Превентивне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виховання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</w:t>
      </w:r>
      <w:proofErr w:type="gram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ідає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важливе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місце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виховної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роботи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сучасної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освіти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Воно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включає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себе </w:t>
      </w:r>
      <w:proofErr w:type="spellStart"/>
      <w:proofErr w:type="gram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ідготовчі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профілактичні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дії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педагогічного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колективу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спрямовані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запобігання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формування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дітей</w:t>
      </w: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негативних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звичок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, рис характеру.</w:t>
      </w:r>
      <w:r w:rsidRPr="00584899">
        <w:rPr>
          <w:rFonts w:ascii="Arial" w:eastAsia="Times New Roman" w:hAnsi="Arial" w:cs="Arial"/>
          <w:color w:val="6E6E6E"/>
          <w:sz w:val="26"/>
          <w:szCs w:val="26"/>
          <w:lang w:eastAsia="ru-RU"/>
        </w:rPr>
        <w:t xml:space="preserve"> </w:t>
      </w: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Термін 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превентивний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розглядається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як 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попереджувальний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запобіжний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охоронний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захисний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і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стосується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</w:t>
      </w:r>
      <w:proofErr w:type="gram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ілактики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девіантної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поведінки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алкоголізму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наркоманії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СНІДу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способу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життя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який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хвороб,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знецінення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сенсу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життя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584899" w:rsidRPr="00584899" w:rsidRDefault="00584899" w:rsidP="0058489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превентивному вихованні дітей та учнівської молоді важливим є залучення до виховного процесу батьків, громадських організацій, самоврядування; координація взаємодії навчального закладу, сім’ї та громадськості. Постійна співпраця з батьками, іншими суспільними виховними інститутами, забезпечує стійкість і стабільність навчально-виховного процесу, сприяє усуненню психолого-педагогічних порушень соціальної адаптації неповнолітніх.</w:t>
      </w:r>
    </w:p>
    <w:p w:rsidR="00584899" w:rsidRPr="00584899" w:rsidRDefault="00584899" w:rsidP="0058489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Робота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педагогічн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их</w:t>
      </w: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колектив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ів</w:t>
      </w: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навчальн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их</w:t>
      </w: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заклад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ів</w:t>
      </w: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напрямі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превентивного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виховання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полягає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передусім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формуванні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вихованців</w:t>
      </w: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високих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моральних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якостей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є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головним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чинником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вибору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способі</w:t>
      </w:r>
      <w:proofErr w:type="gram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proofErr w:type="gram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поведінки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4899" w:rsidRPr="00584899" w:rsidRDefault="00584899" w:rsidP="00584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Профілактична діяльність щодо попередження правопорушень серед дітей може проводитись як у рамках навчального процесу, так і в позашкільний час. Форми та методи роботи мають відповідати віку дітей, викликати в них зацікавлення та спонукати до роздумів.</w:t>
      </w:r>
    </w:p>
    <w:p w:rsidR="00584899" w:rsidRPr="00584899" w:rsidRDefault="00584899" w:rsidP="00584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Комплексна програма профілактики правопорушень, суспільно небезпечних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узалежнень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превентивного виховання дітей у закладах освіти Гречаноподівської ОТГ на 2020-2025 р. передбачає організацію всіх учасників навчально-виховного процесу на формування правової культури, ранню діагностику для виявлення дітей, схильних до правопорушень та суспільно небезпечних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узалежнень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згуртовану співпрацю педагогічного, батьківського, учнівського колективів з державними, громадськими, релігійними організаціями з метою допомоги у вирішенні проблем, що можуть спричинити деструктивну поведінку, для здійснення позитивного впливу на особистість. </w:t>
      </w:r>
    </w:p>
    <w:p w:rsidR="00584899" w:rsidRPr="00584899" w:rsidRDefault="00584899" w:rsidP="00584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Зміст програми орієнтований на реалізацію цілей, визначених у Національній доктрині розвитку України в ХХІ столітті та Законах України «Про освіту», «Про 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загальну середню освіту», «Про дошкільну освіту», «Про позашкільну освіту», </w:t>
      </w:r>
      <w:r w:rsidRPr="00584899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Декларації прав дитини, Концепції національно</w:t>
      </w:r>
      <w:r w:rsidRPr="00584899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-</w:t>
      </w:r>
      <w:r w:rsidRPr="00584899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патріотичного виховання 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дітей та </w:t>
      </w:r>
      <w:r w:rsidRPr="00584899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молоді 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 </w:t>
      </w:r>
      <w:r w:rsidRPr="00584899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2015 </w:t>
      </w:r>
      <w:r w:rsidRPr="00584899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р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Pr="0058489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</w:p>
    <w:p w:rsidR="00584899" w:rsidRPr="00584899" w:rsidRDefault="00584899" w:rsidP="00584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584899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2. Мета  програми:</w:t>
      </w:r>
    </w:p>
    <w:p w:rsidR="00584899" w:rsidRPr="00584899" w:rsidRDefault="00584899" w:rsidP="00584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84899" w:rsidRPr="00584899" w:rsidRDefault="00584899" w:rsidP="00584899">
      <w:pPr>
        <w:numPr>
          <w:ilvl w:val="0"/>
          <w:numId w:val="3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Досягнення у випускника школи сталої відповідальної поведінки, сформованості імунітету до негативних впливів соціального оточення;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584899" w:rsidRPr="00584899" w:rsidRDefault="00584899" w:rsidP="00584899">
      <w:pPr>
        <w:numPr>
          <w:ilvl w:val="0"/>
          <w:numId w:val="3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Сформованість особистості, яка характеризується культурою цінностей, </w:t>
      </w:r>
      <w:proofErr w:type="spellStart"/>
      <w:r w:rsidRPr="0058489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самоактуалізацією</w:t>
      </w:r>
      <w:proofErr w:type="spellEnd"/>
      <w:r w:rsidRPr="0058489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свідомим вибором моделей норми соціальної поведінки;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584899" w:rsidRPr="00584899" w:rsidRDefault="00584899" w:rsidP="00584899">
      <w:pPr>
        <w:numPr>
          <w:ilvl w:val="0"/>
          <w:numId w:val="3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Об'єднання зусиль суб'єктів превентивної діяльності на міжгалузевому рівні, спрямованих на узгоджену і своєчасну реалізацію попереджувальних заходів: нейтралізацію і поступове усунення детермінант, що викликають негативні прояви;</w:t>
      </w:r>
    </w:p>
    <w:p w:rsidR="00584899" w:rsidRPr="00584899" w:rsidRDefault="00584899" w:rsidP="00584899">
      <w:pPr>
        <w:numPr>
          <w:ilvl w:val="0"/>
          <w:numId w:val="3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Охорона й захист прав особистості, формування правової культури, 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усвідомленої потреби дотримання норм поведінки і законів України всіма учасниками навчально-виховного процесу</w:t>
      </w:r>
      <w:r w:rsidRPr="0058489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584899" w:rsidRPr="00584899" w:rsidRDefault="00584899" w:rsidP="00584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584899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3. Завдання програми:</w:t>
      </w:r>
    </w:p>
    <w:p w:rsidR="00584899" w:rsidRPr="00584899" w:rsidRDefault="00584899" w:rsidP="00584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</w:p>
    <w:p w:rsidR="00584899" w:rsidRPr="00584899" w:rsidRDefault="00584899" w:rsidP="00584899">
      <w:pPr>
        <w:numPr>
          <w:ilvl w:val="0"/>
          <w:numId w:val="30"/>
        </w:numPr>
        <w:shd w:val="clear" w:color="auto" w:fill="FFFFFF"/>
        <w:spacing w:before="30" w:after="150" w:line="27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Забезпечити ранню діагностику, виявлення дітей, схильних до правопорушень та суспільно небезпечних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узалежнень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 організацію відповідної профілактичної роботи;</w:t>
      </w:r>
    </w:p>
    <w:p w:rsidR="00584899" w:rsidRPr="00584899" w:rsidRDefault="00584899" w:rsidP="00584899">
      <w:pPr>
        <w:numPr>
          <w:ilvl w:val="0"/>
          <w:numId w:val="30"/>
        </w:numPr>
        <w:shd w:val="clear" w:color="auto" w:fill="FFFFFF"/>
        <w:spacing w:before="30" w:after="150" w:line="27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Організувати роботу з попередження жорстокості та насильства щодо дітей та серед дітей;</w:t>
      </w:r>
    </w:p>
    <w:p w:rsidR="00584899" w:rsidRPr="00584899" w:rsidRDefault="00584899" w:rsidP="00584899">
      <w:pPr>
        <w:numPr>
          <w:ilvl w:val="0"/>
          <w:numId w:val="30"/>
        </w:numPr>
        <w:shd w:val="clear" w:color="auto" w:fill="FFFFFF"/>
        <w:spacing w:before="30" w:after="150" w:line="27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створити умови для формування позитивних якостей особистості в процесі різноманітних видів навчальної, позашкільної й іншої діяльності, що сприяють інтелектуальному, морально-етичному, естетичному розвитку, виробленню стійкості до негативних впливів;</w:t>
      </w:r>
    </w:p>
    <w:p w:rsidR="00584899" w:rsidRPr="00584899" w:rsidRDefault="00584899" w:rsidP="00584899">
      <w:pPr>
        <w:numPr>
          <w:ilvl w:val="0"/>
          <w:numId w:val="30"/>
        </w:numPr>
        <w:shd w:val="clear" w:color="auto" w:fill="FFFFFF"/>
        <w:spacing w:before="30" w:after="150" w:line="27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забезпечити соціально-психологічну діяльність, педагогічно зорієнтовану на протидію втягуванню дітей і молоді в негативні ситуації;</w:t>
      </w:r>
    </w:p>
    <w:p w:rsidR="00584899" w:rsidRPr="00584899" w:rsidRDefault="00584899" w:rsidP="00584899">
      <w:pPr>
        <w:numPr>
          <w:ilvl w:val="0"/>
          <w:numId w:val="30"/>
        </w:numPr>
        <w:shd w:val="clear" w:color="auto" w:fill="FFFFFF"/>
        <w:spacing w:before="30" w:after="150" w:line="27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надавати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</w:t>
      </w:r>
      <w:proofErr w:type="gram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ічну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допомогу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її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потребують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899" w:rsidRPr="00584899" w:rsidRDefault="00584899" w:rsidP="00584899">
      <w:pPr>
        <w:numPr>
          <w:ilvl w:val="0"/>
          <w:numId w:val="30"/>
        </w:numPr>
        <w:shd w:val="clear" w:color="auto" w:fill="FFFFFF"/>
        <w:spacing w:before="30" w:after="150" w:line="27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забезпечити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адекватну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</w:t>
      </w:r>
      <w:proofErr w:type="gram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іальну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реабілітацію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дітей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вчинили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протиправні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дії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зловживають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психоактивними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речовинами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899" w:rsidRPr="00584899" w:rsidRDefault="00584899" w:rsidP="00584899">
      <w:pPr>
        <w:numPr>
          <w:ilvl w:val="0"/>
          <w:numId w:val="30"/>
        </w:numPr>
        <w:shd w:val="clear" w:color="auto" w:fill="FFFFFF"/>
        <w:spacing w:before="30" w:after="150" w:line="27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стимулювати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дітей</w:t>
      </w: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здорового способу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життя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позитивної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</w:t>
      </w:r>
      <w:proofErr w:type="gram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іальної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орієнтації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сприяти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здоров’язбережувально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навчально-виховно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навчанню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раннього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віку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навичкам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охорони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власного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життя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здоров'я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899" w:rsidRPr="00584899" w:rsidRDefault="00584899" w:rsidP="00584899">
      <w:pPr>
        <w:numPr>
          <w:ilvl w:val="0"/>
          <w:numId w:val="30"/>
        </w:numPr>
        <w:shd w:val="clear" w:color="auto" w:fill="FFFFFF"/>
        <w:spacing w:before="30" w:after="150" w:line="27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сприяти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об'єднанню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зусиль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ізних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суб'єктів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правовиховної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превентивної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роботи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педагогів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психологів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медиків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соціологів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юристів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соціальних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працівників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батьків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ін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584899" w:rsidRPr="006E492C" w:rsidRDefault="00584899" w:rsidP="00584899">
      <w:pPr>
        <w:numPr>
          <w:ilvl w:val="0"/>
          <w:numId w:val="30"/>
        </w:numPr>
        <w:shd w:val="clear" w:color="auto" w:fill="FFFFFF"/>
        <w:spacing w:before="30" w:after="150" w:line="27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Забезпечити організацію учнівського, батьківського та педагогічного всеобучу з питань формування правової культури</w:t>
      </w:r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492C" w:rsidRDefault="006E492C" w:rsidP="006E492C">
      <w:pPr>
        <w:shd w:val="clear" w:color="auto" w:fill="FFFFFF"/>
        <w:spacing w:before="30" w:after="15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E492C" w:rsidRPr="00584899" w:rsidRDefault="006E492C" w:rsidP="006E492C">
      <w:pPr>
        <w:shd w:val="clear" w:color="auto" w:fill="FFFFFF"/>
        <w:spacing w:before="30" w:after="15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899" w:rsidRPr="00584899" w:rsidRDefault="00584899" w:rsidP="00584899">
      <w:pPr>
        <w:shd w:val="clear" w:color="auto" w:fill="FFFFFF"/>
        <w:spacing w:before="30" w:after="15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4. Координація і контроль за виконанням програми:</w:t>
      </w: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ab/>
        <w:t>Координація і контроль за виконанням програми покладається на відділ освіти  Гречаноподівської сільської ради.</w:t>
      </w: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58489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            </w:t>
      </w:r>
      <w:r w:rsidRPr="00584899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5.Очікувані результати:</w:t>
      </w: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</w:p>
    <w:p w:rsidR="00584899" w:rsidRPr="00584899" w:rsidRDefault="00584899" w:rsidP="00584899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Виконання Програми забезпечить:</w:t>
      </w:r>
    </w:p>
    <w:p w:rsidR="00584899" w:rsidRPr="00584899" w:rsidRDefault="00584899" w:rsidP="00584899">
      <w:pPr>
        <w:numPr>
          <w:ilvl w:val="0"/>
          <w:numId w:val="2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алученн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освітніх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медичних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соціальних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правоохоронних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закладів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вирішення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проблем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попередження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правопорушень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злочинності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координації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зусиль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суб'єктів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превентивної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діяльності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584899" w:rsidRPr="00584899" w:rsidRDefault="00584899" w:rsidP="00584899">
      <w:pPr>
        <w:numPr>
          <w:ilvl w:val="0"/>
          <w:numId w:val="2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Ранню діагностику, виявлення дітей, схильних до правопорушень та суспільно небезпечних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узалежнень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організацію відповідної превентивної роботи.</w:t>
      </w:r>
    </w:p>
    <w:p w:rsidR="00584899" w:rsidRPr="00584899" w:rsidRDefault="00584899" w:rsidP="00584899">
      <w:pPr>
        <w:numPr>
          <w:ilvl w:val="0"/>
          <w:numId w:val="2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Координацію роботи всіх зацікавлених організацій у проведенні превентивної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правовиховної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правоосвітньої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роботи з вихованцями ЗДО, ЗЗСО.</w:t>
      </w:r>
    </w:p>
    <w:p w:rsidR="00584899" w:rsidRPr="00584899" w:rsidRDefault="00584899" w:rsidP="00584899">
      <w:pPr>
        <w:numPr>
          <w:ilvl w:val="0"/>
          <w:numId w:val="2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Створення оптимальних умов для формування правової культури всіх учасників навчально-виховного процесу.</w:t>
      </w:r>
    </w:p>
    <w:p w:rsidR="00584899" w:rsidRPr="00584899" w:rsidRDefault="00584899" w:rsidP="00584899">
      <w:pPr>
        <w:numPr>
          <w:ilvl w:val="0"/>
          <w:numId w:val="2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Організацію учнівського, батьківського та педагогічного всеобучу з питань формування правової культури.</w:t>
      </w:r>
    </w:p>
    <w:p w:rsidR="00584899" w:rsidRPr="00584899" w:rsidRDefault="00584899" w:rsidP="00584899">
      <w:pPr>
        <w:numPr>
          <w:ilvl w:val="0"/>
          <w:numId w:val="2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Профілактику в дитячому  середовищі суспільно небезпечних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узалежнень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 захворювання на ВІЛ-СНІД, гепатити В, С та інші недуги, що можуть передаватися через кров.</w:t>
      </w:r>
    </w:p>
    <w:p w:rsidR="00584899" w:rsidRPr="00584899" w:rsidRDefault="00584899" w:rsidP="00584899">
      <w:pPr>
        <w:numPr>
          <w:ilvl w:val="0"/>
          <w:numId w:val="2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Зменшення кількості правопорушень та суспільно небезпечних </w:t>
      </w:r>
      <w:proofErr w:type="spellStart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узалежнень</w:t>
      </w:r>
      <w:proofErr w:type="spellEnd"/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в учнівському і молодіжному середовищі.</w:t>
      </w:r>
    </w:p>
    <w:p w:rsidR="00584899" w:rsidRPr="00584899" w:rsidRDefault="00584899" w:rsidP="00584899">
      <w:pPr>
        <w:numPr>
          <w:ilvl w:val="0"/>
          <w:numId w:val="2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Формування у випускника школи правової культури, вмінь правового захисту себе та інших людей у складних умовах сьогодення, що допоможе йому у визначенні істинних життєвих орієнтирів, виробленні власного погляду на суспільство у правовому вимірі.</w:t>
      </w:r>
    </w:p>
    <w:p w:rsidR="00584899" w:rsidRPr="00584899" w:rsidRDefault="00584899" w:rsidP="00584899">
      <w:pPr>
        <w:numPr>
          <w:ilvl w:val="0"/>
          <w:numId w:val="2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Комплексний цілеспрямований вплив на особистість, направлений на фізіологічний, психічний, духовний, соціальний її розвиток, вироблення у неї імунітету до негативних впливів соціального оточення.</w:t>
      </w:r>
    </w:p>
    <w:p w:rsidR="00584899" w:rsidRPr="00584899" w:rsidRDefault="00584899" w:rsidP="00584899">
      <w:pPr>
        <w:numPr>
          <w:ilvl w:val="0"/>
          <w:numId w:val="2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Реалізацію  цілей, визначених у Національній доктрині розвитку України в ХХІ столітті та Законах України «Про освіту», «Про загальну середню освіту», «Про дошкільну освіту», «Про позашкільну освіту»,</w:t>
      </w:r>
      <w:r w:rsidRPr="00584899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 Концепції національно</w:t>
      </w:r>
      <w:r w:rsidRPr="00584899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-</w:t>
      </w:r>
      <w:r w:rsidRPr="00584899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патріотичного виховання 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дітей та </w:t>
      </w:r>
      <w:r w:rsidRPr="00584899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 xml:space="preserve">молоді </w:t>
      </w:r>
      <w:r w:rsidRPr="005848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 29 липня 2019 року N 1038. </w:t>
      </w: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E492C" w:rsidRDefault="006E492C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E492C" w:rsidRDefault="006E492C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E492C" w:rsidRDefault="006E492C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E492C" w:rsidRDefault="006E492C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E492C" w:rsidRDefault="006E492C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E492C" w:rsidRDefault="006E492C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E492C" w:rsidRPr="00584899" w:rsidRDefault="006E492C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84899" w:rsidRPr="00584899" w:rsidRDefault="00584899" w:rsidP="00584899">
      <w:pPr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  <w:lang w:val="uk-UA" w:eastAsia="ru-RU"/>
        </w:rPr>
      </w:pPr>
      <w:r w:rsidRPr="00584899"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  <w:lang w:val="uk-UA" w:eastAsia="ru-RU"/>
        </w:rPr>
        <w:t>Заходи щодо реалізації Програми:</w:t>
      </w: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584899" w:rsidRPr="00584899" w:rsidRDefault="00584899" w:rsidP="00584899">
      <w:pPr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</w:pPr>
      <w:r w:rsidRPr="00584899"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  <w:t>Правове виховання в дошкільних навчальних закладах міста</w:t>
      </w:r>
    </w:p>
    <w:p w:rsidR="00584899" w:rsidRPr="00584899" w:rsidRDefault="00584899" w:rsidP="00584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u w:val="single"/>
          <w:lang w:val="uk-UA"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5588"/>
        <w:gridCol w:w="1594"/>
        <w:gridCol w:w="2006"/>
      </w:tblGrid>
      <w:tr w:rsidR="00584899" w:rsidRPr="00584899" w:rsidTr="00221406">
        <w:tc>
          <w:tcPr>
            <w:tcW w:w="640" w:type="dxa"/>
            <w:tcBorders>
              <w:bottom w:val="nil"/>
            </w:tcBorders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5588" w:type="dxa"/>
            <w:tcBorders>
              <w:bottom w:val="nil"/>
            </w:tcBorders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 м і с т</w:t>
            </w:r>
          </w:p>
        </w:tc>
        <w:tc>
          <w:tcPr>
            <w:tcW w:w="1594" w:type="dxa"/>
            <w:tcBorders>
              <w:bottom w:val="nil"/>
            </w:tcBorders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Терміни</w:t>
            </w:r>
          </w:p>
        </w:tc>
        <w:tc>
          <w:tcPr>
            <w:tcW w:w="2006" w:type="dxa"/>
            <w:tcBorders>
              <w:bottom w:val="nil"/>
            </w:tcBorders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584899" w:rsidRPr="00584899" w:rsidTr="00221406">
        <w:tc>
          <w:tcPr>
            <w:tcW w:w="640" w:type="dxa"/>
            <w:tcBorders>
              <w:top w:val="nil"/>
            </w:tcBorders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588" w:type="dxa"/>
            <w:tcBorders>
              <w:top w:val="nil"/>
            </w:tcBorders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06" w:type="dxa"/>
            <w:tcBorders>
              <w:top w:val="nil"/>
            </w:tcBorders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84899" w:rsidRPr="00584899" w:rsidTr="00221406"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1.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2.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3.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4.</w:t>
            </w:r>
          </w:p>
        </w:tc>
      </w:tr>
      <w:tr w:rsidR="00584899" w:rsidRPr="00584899" w:rsidTr="00221406"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Здійснювати правову освіту та виховання на основі правових норм, принципів гуманізму та демократизму.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Постійно 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ЗДО</w:t>
            </w:r>
          </w:p>
        </w:tc>
      </w:tr>
      <w:tr w:rsidR="00584899" w:rsidRPr="00584899" w:rsidTr="00221406"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Розробити заходи щодо реалізації Програми у дошкільному закладі. Створити комплексну систему ранньої профілактики суспільно небезпечних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узалежнень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правового виховання та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ос-віти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 ДНЗ, що поєднує в собі оптимальний вибір змісту, форм,  методів, шляхів та засобів її реалізації.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До 01.05.2020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ЗДО</w:t>
            </w:r>
          </w:p>
        </w:tc>
      </w:tr>
      <w:tr w:rsidR="00584899" w:rsidRPr="00584899" w:rsidTr="00221406"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Здійснювати правове виховання відповідно до нової редакції Базового компонента дошкільної освіти, 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регіональної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програми розвитку дітей дошкільного віку «Українське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дошкілля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»,  програм і рекомендацій, затверджених Міністерством освіти і науки за погодженням з Міністерством юстиції України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Постійно 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ЗДО</w:t>
            </w:r>
          </w:p>
        </w:tc>
      </w:tr>
      <w:tr w:rsidR="00584899" w:rsidRPr="00584899" w:rsidTr="00221406"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Проводити просвітницьку роботу серед працівників ДНЗ та батьків щодо захисту прав і гідності дитини, недопущення проявів жорстокості та насилля щодо дітей. Використовувати інформаційно-масові заходи: семінари, бесіди, консультації, дискусії, усний журнал,  «Живу газету». 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Протягом навчального  року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ЗДО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педагогічні працівники</w:t>
            </w:r>
          </w:p>
        </w:tc>
      </w:tr>
      <w:tr w:rsidR="00584899" w:rsidRPr="00584899" w:rsidTr="00221406"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Вивчати потреби батьків з питань виховання дитини,   дотримання норм моралі, правової культури, формування здорового способу життя в умовах родинного виховання. На основі отриманої інформації укладати плани батьківського всеобучу, «Школи молодих батьків», правового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консульт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пункту для батьків  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Щорічно при плануванні роботи 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ЗДО</w:t>
            </w:r>
          </w:p>
        </w:tc>
      </w:tr>
      <w:tr w:rsidR="00584899" w:rsidRPr="00584899" w:rsidTr="00221406"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Проводити ранню діагностику щодо виявлення  дітей, схильних до порушення поведінки, дітей із сімей, що перебувають у складних життєвих умовах, та на основі діагностики укладати соціологічний паспорт ДНЗ 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Вихователі ЗДО</w:t>
            </w:r>
          </w:p>
        </w:tc>
      </w:tr>
      <w:tr w:rsidR="00584899" w:rsidRPr="00584899" w:rsidTr="00221406"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 основі даних соціологічного паспорту ДНЗ здійснювати превентивне виховання дітей в умовах дошкільного навчального закладу.  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Щорічно 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ЗДО</w:t>
            </w:r>
          </w:p>
        </w:tc>
      </w:tr>
      <w:tr w:rsidR="00584899" w:rsidRPr="00584899" w:rsidTr="00221406"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Проводити заняття з християнського виховання, інтегровані заняття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моральноетичного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змісту, довірчі бесіди з 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дитиною.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Протягом року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Керівники ЗДО, Вихователі   </w:t>
            </w:r>
          </w:p>
        </w:tc>
      </w:tr>
      <w:tr w:rsidR="00584899" w:rsidRPr="00584899" w:rsidTr="00221406"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9.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Своєчасно виявляти дітей, котрі стали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жертва-ми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жорстокого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поводження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дітьми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загрози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його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вчинення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. 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Постійно 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ЗДО</w:t>
            </w:r>
          </w:p>
        </w:tc>
      </w:tr>
      <w:tr w:rsidR="00584899" w:rsidRPr="00584899" w:rsidTr="00221406"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10.</w:t>
            </w:r>
          </w:p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Надавати індивідуальну психолого-педагогічну допомогу неповним та проблемним сім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’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ям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 питань превентивного виховання дітей та  створення сприятливого для дитини мікроклімату у сім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’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ї.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Керівники ЗДО, вихователі  </w:t>
            </w:r>
          </w:p>
        </w:tc>
      </w:tr>
      <w:tr w:rsidR="00584899" w:rsidRPr="00584899" w:rsidTr="00221406"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11.</w:t>
            </w:r>
          </w:p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Формувати етику взаємостосунків та культуру мовлення у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педколективі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 Знайомити з духовним надбанням  людства, національною культурою, світом мистецтва, традиціями.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ЗДО</w:t>
            </w:r>
          </w:p>
        </w:tc>
      </w:tr>
      <w:tr w:rsidR="00584899" w:rsidRPr="00584899" w:rsidTr="00221406"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12.</w:t>
            </w:r>
          </w:p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Моделювати в групах спеціальні ситуації для формування і розвитку правової компетентності, навичок культури поведінки дітей, ознайомлення їх з правами та обов’язками.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Вихователі</w:t>
            </w:r>
          </w:p>
        </w:tc>
      </w:tr>
      <w:tr w:rsidR="00584899" w:rsidRPr="00584899" w:rsidTr="00221406"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13.</w:t>
            </w:r>
          </w:p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Проводити у ДНЗ заняття «Школи шляхетності», «Уроки доброти», «Уроки ввічливості», «Правила етикету», «Вчуся управляти собою», «Абетка чеснот української дитини».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ЗДО,</w:t>
            </w:r>
          </w:p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вихователі</w:t>
            </w:r>
          </w:p>
        </w:tc>
      </w:tr>
      <w:tr w:rsidR="00584899" w:rsidRPr="00584899" w:rsidTr="00221406"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Проводити Тижні правових знань з метою підвищення правової культури учасників навчально-виховного процесу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ЗДО</w:t>
            </w:r>
          </w:p>
        </w:tc>
      </w:tr>
      <w:tr w:rsidR="00584899" w:rsidRPr="00584899" w:rsidTr="00221406"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15.</w:t>
            </w:r>
          </w:p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Урізноманітнювати форми роботи з педагогічними працівниками ДНЗ з питань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превентивно-го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виховання дітей, профілактики жорстокості і насилля, суспільно небезпечних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узалежнень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 дитячому середовищі відповідно до завдань Базового компоненту дошкільної освіти в Україні. Внести питання правового виховання дітей у План роботи дошкільного закладу на навчальний рік.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01.06.2020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Керівники 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ЗДО</w:t>
            </w:r>
          </w:p>
        </w:tc>
      </w:tr>
      <w:tr w:rsidR="00584899" w:rsidRPr="00584899" w:rsidTr="00221406"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Укласти і щорічно поповнювати  каталог рекомендованої літератури з питань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моральноетичного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громадянського, патріотичного та правового виховання дітей. 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01.09.2020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Вихователі ЗДО</w:t>
            </w:r>
          </w:p>
        </w:tc>
      </w:tr>
      <w:tr w:rsidR="00584899" w:rsidRPr="00584899" w:rsidTr="00221406"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Поповнити навчальні посібники та бібліотеку дитячої літератури з формування норм поведінки і моралі у вихованців 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01.09.2020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Вихователі,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керівнрики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ЗДО</w:t>
            </w:r>
          </w:p>
        </w:tc>
      </w:tr>
      <w:tr w:rsidR="00584899" w:rsidRPr="00584899" w:rsidTr="00221406">
        <w:trPr>
          <w:trHeight w:val="826"/>
        </w:trPr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Внести в план навчально-виховної роботи старшої групи розділи: «Право на життя», «Право на ім’я», «Право на харчування», «Право на житло», «Право на сім’ю», «Право на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відпочи-нок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», «Право на власну думку», «Право на захист від фізичного та психологічного насильства», «Право на освіту».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Протягом навчального року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ЗДО</w:t>
            </w:r>
          </w:p>
        </w:tc>
      </w:tr>
      <w:tr w:rsidR="00584899" w:rsidRPr="00584899" w:rsidTr="00221406"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Проводити семінари-практикуми вихователів з проблем правового виховання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Один раз на два роки </w:t>
            </w:r>
          </w:p>
        </w:tc>
        <w:tc>
          <w:tcPr>
            <w:tcW w:w="2006" w:type="dxa"/>
          </w:tcPr>
          <w:p w:rsid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ЗДО</w:t>
            </w:r>
          </w:p>
          <w:p w:rsidR="006E492C" w:rsidRDefault="006E492C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E492C" w:rsidRDefault="006E492C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E492C" w:rsidRPr="00584899" w:rsidRDefault="006E492C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584899" w:rsidRPr="00584899" w:rsidTr="00221406"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20.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Пропагувати кращий досвід превентивного правового виховання, профілактики суспільно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не-безпечних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узалежнень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та захворювання на ВІЛ-СНІД через публікації у засобах масової інформації, на сайті ДНЗ, офіційному сайті відділу освіти Гречаноподівської сільської ради.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ЗДО</w:t>
            </w:r>
          </w:p>
        </w:tc>
      </w:tr>
      <w:tr w:rsidR="00584899" w:rsidRPr="00584899" w:rsidTr="00221406"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Проводити у ДНЗ заходи до Всеукраїнського тижня права та Тижня правових знань до Дня юриста з метою ознайомлення педагогічних працівників та батьків з нормативно-правовими документами у галузі дошкільної освіти, поширення серед учасників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навчальновиховного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процесу знань з правових питань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Відповідно до плану роботи 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ЗДО</w:t>
            </w:r>
          </w:p>
        </w:tc>
      </w:tr>
      <w:tr w:rsidR="00584899" w:rsidRPr="00584899" w:rsidTr="00221406"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Забезпечувати дотримання всіма педагогічними працівниками педагогічної етики, норм загальнолюдської моралі, поваги до гідності дитини та її батьків; забезпечувати емоційний комфорт, захист  дитини від будь-яких форм експлуатації та дій, які шкодять її здоров’ю, а також від фізичного та психологічного насильства.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Постійно 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ЗДО</w:t>
            </w:r>
          </w:p>
        </w:tc>
      </w:tr>
      <w:tr w:rsidR="00584899" w:rsidRPr="00584899" w:rsidTr="00221406"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При атестації педагогічних працівників ДНЗ враховувати дотримання  ними вимог ст. 30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За-кону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України «Про дошкільну освіту» та  п. 37 Положення про дошкільний навчальний заклад 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Щорічно 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Керівники ЗДО, члени атестаційної комісії </w:t>
            </w:r>
          </w:p>
        </w:tc>
      </w:tr>
      <w:tr w:rsidR="00584899" w:rsidRPr="00584899" w:rsidTr="00221406"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24.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Надавати методичні рекомендації для керівників ДНЗ з питань правового виховання дітей, профілактики суспільно небезпечних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узалежнень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захворювання на ВІЛ-СНІД, гепатити В, С та інші недуги, що можуть передаватися через кров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Відділ освіти</w:t>
            </w:r>
          </w:p>
        </w:tc>
      </w:tr>
      <w:tr w:rsidR="00584899" w:rsidRPr="00584899" w:rsidTr="00221406">
        <w:tc>
          <w:tcPr>
            <w:tcW w:w="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25.</w:t>
            </w:r>
          </w:p>
        </w:tc>
        <w:tc>
          <w:tcPr>
            <w:tcW w:w="5588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Висвітлювати для батьків, на заняттях батьківського всеобучу  актуальні питання громадянського та правового виховання, ранньої профілактики формування асоціальної поведінки у дітей.  </w:t>
            </w:r>
          </w:p>
        </w:tc>
        <w:tc>
          <w:tcPr>
            <w:tcW w:w="1594" w:type="dxa"/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200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ЗДО</w:t>
            </w:r>
          </w:p>
        </w:tc>
      </w:tr>
    </w:tbl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</w:pPr>
    </w:p>
    <w:p w:rsid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</w:pPr>
    </w:p>
    <w:p w:rsidR="006E492C" w:rsidRDefault="006E492C" w:rsidP="005848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</w:pPr>
    </w:p>
    <w:p w:rsidR="006E492C" w:rsidRDefault="006E492C" w:rsidP="005848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</w:pPr>
    </w:p>
    <w:p w:rsidR="006E492C" w:rsidRDefault="006E492C" w:rsidP="005848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</w:pPr>
    </w:p>
    <w:p w:rsidR="006E492C" w:rsidRDefault="006E492C" w:rsidP="005848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</w:pPr>
    </w:p>
    <w:p w:rsidR="006E492C" w:rsidRDefault="006E492C" w:rsidP="005848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</w:pPr>
    </w:p>
    <w:p w:rsidR="006E492C" w:rsidRDefault="006E492C" w:rsidP="005848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</w:pPr>
    </w:p>
    <w:p w:rsidR="006E492C" w:rsidRPr="00584899" w:rsidRDefault="006E492C" w:rsidP="005848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</w:pPr>
    </w:p>
    <w:p w:rsidR="00584899" w:rsidRP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</w:pPr>
    </w:p>
    <w:p w:rsidR="00584899" w:rsidRPr="00584899" w:rsidRDefault="00584899" w:rsidP="00584899">
      <w:pPr>
        <w:numPr>
          <w:ilvl w:val="1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</w:pPr>
      <w:proofErr w:type="spellStart"/>
      <w:r w:rsidRPr="00584899"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  <w:t>Правовиховна</w:t>
      </w:r>
      <w:proofErr w:type="spellEnd"/>
      <w:r w:rsidRPr="00584899"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  <w:t xml:space="preserve"> робота в ЗЗСО</w:t>
      </w:r>
    </w:p>
    <w:p w:rsidR="00584899" w:rsidRPr="00584899" w:rsidRDefault="00584899" w:rsidP="0058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u w:val="single"/>
          <w:lang w:val="uk-UA"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5579"/>
        <w:gridCol w:w="1873"/>
        <w:gridCol w:w="1640"/>
      </w:tblGrid>
      <w:tr w:rsidR="00584899" w:rsidRPr="00584899" w:rsidTr="00221406">
        <w:tc>
          <w:tcPr>
            <w:tcW w:w="736" w:type="dxa"/>
            <w:tcBorders>
              <w:bottom w:val="nil"/>
            </w:tcBorders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5579" w:type="dxa"/>
            <w:tcBorders>
              <w:bottom w:val="nil"/>
            </w:tcBorders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Зм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і с т</w:t>
            </w:r>
          </w:p>
        </w:tc>
        <w:tc>
          <w:tcPr>
            <w:tcW w:w="1873" w:type="dxa"/>
            <w:tcBorders>
              <w:bottom w:val="nil"/>
            </w:tcBorders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Терміни</w:t>
            </w:r>
          </w:p>
        </w:tc>
        <w:tc>
          <w:tcPr>
            <w:tcW w:w="1640" w:type="dxa"/>
            <w:tcBorders>
              <w:bottom w:val="nil"/>
            </w:tcBorders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584899" w:rsidRPr="00584899" w:rsidTr="00221406">
        <w:tc>
          <w:tcPr>
            <w:tcW w:w="736" w:type="dxa"/>
            <w:tcBorders>
              <w:top w:val="nil"/>
            </w:tcBorders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579" w:type="dxa"/>
            <w:tcBorders>
              <w:top w:val="nil"/>
            </w:tcBorders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73" w:type="dxa"/>
            <w:tcBorders>
              <w:top w:val="nil"/>
            </w:tcBorders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40" w:type="dxa"/>
            <w:tcBorders>
              <w:top w:val="nil"/>
            </w:tcBorders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584899" w:rsidRPr="00584899" w:rsidTr="00221406"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1.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2.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3.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uk-UA" w:eastAsia="ru-RU"/>
              </w:rPr>
              <w:t>4.</w:t>
            </w:r>
          </w:p>
        </w:tc>
      </w:tr>
      <w:tr w:rsidR="00584899" w:rsidRPr="00584899" w:rsidTr="00221406"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Забезпечувати своєчасне виявлення 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дітей, котрі стали жертвами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жорстокого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поводження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грози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його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вчинення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. 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Постійно 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Керівники ЗЗСО </w:t>
            </w:r>
          </w:p>
        </w:tc>
      </w:tr>
      <w:tr w:rsidR="00584899" w:rsidRPr="00584899" w:rsidTr="00221406"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Своєчасно виявляти 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дітей із сімей, що перебувають у складних життєвих умовах, та організовувати щодо них різнопланову соціально-психологічну допомогу, в тому числі за участю відповідних державних, громадських, релігійних організацій та установ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Постійно 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ЗЗСО</w:t>
            </w:r>
          </w:p>
        </w:tc>
      </w:tr>
      <w:tr w:rsidR="00584899" w:rsidRPr="00584899" w:rsidTr="00221406"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Проводити роз’яснювально-просвітницьку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ро-боту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серед школярів з питань чинного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законо-давства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щодо прав дітей, протидії насильству і жорстокості, попередження правопорушень і шкідливих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узалежнень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Відповідно до плану роботи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ЗЗСО</w:t>
            </w:r>
          </w:p>
        </w:tc>
      </w:tr>
      <w:tr w:rsidR="00584899" w:rsidRPr="00584899" w:rsidTr="00221406"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Формувати соціологічний паспорт ЗЗСО і поновлювати банк даних на соціально вразливі сім’ї; дітей, 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які схильні до правопорушень, жебрацтва та бродяжництва; дітей, які схильні до суспільно небезпечних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узалежнень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. За даними соціологічного паспорта планувати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правовиховну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роботу в закладі та в класних колективах   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Щорічно, станом на 05.09 та 05.01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Заступники директорів ЗЗСО, класні керівники </w:t>
            </w:r>
          </w:p>
        </w:tc>
      </w:tr>
      <w:tr w:rsidR="00584899" w:rsidRPr="00584899" w:rsidTr="00221406"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Проводити соціально-педагогічні та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психологі-чні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дослідження з питань протидії насиллю та жорстокості, профілактики ВІЛ-інфекції,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сус-пільно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небезпечних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узалежнень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серед дітей, за їх результатами спільно з класними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керівника-ми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планувати і проводити превентивну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профі-лактичну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роботу з дітьми та їхніми батьками 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Відповідно до плану роботи та запитів 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Заступники директорів ЗЗСО,</w:t>
            </w:r>
          </w:p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класні керівники</w:t>
            </w:r>
          </w:p>
        </w:tc>
      </w:tr>
      <w:tr w:rsidR="00584899" w:rsidRPr="00584899" w:rsidTr="00221406"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Здійснювати заходи щодо профілактики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дитя-чої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бездоглядності і правопорушень, допомоги дітям у налагодженні родинних і громадських стосунків, їх правової та психологічної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під-тримки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Відділ освіти, заступники директорів ЗЗСО</w:t>
            </w:r>
          </w:p>
        </w:tc>
      </w:tr>
      <w:tr w:rsidR="00584899" w:rsidRPr="00584899" w:rsidTr="00221406"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Тримати на контролі стан залучення дітей шкільного віку до навчання, відвідування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ді-тьми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навчальних закладів. Забезпечувати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вияв-лення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та повернення до навчальних закладів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ді-тей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які пропускають уроки без поважних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при-чин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або не охоплені навчанням.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ЗНЗ</w:t>
            </w:r>
          </w:p>
        </w:tc>
      </w:tr>
      <w:tr w:rsidR="00584899" w:rsidRPr="00584899" w:rsidTr="00221406"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Здійснювати діагностику учнів з метою виявлення дітей «групи ризику» та організації з ними превентивної роботи 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1640" w:type="dxa"/>
          </w:tcPr>
          <w:p w:rsid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класні керівники </w:t>
            </w:r>
          </w:p>
          <w:p w:rsidR="006E492C" w:rsidRDefault="006E492C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E492C" w:rsidRDefault="006E492C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E492C" w:rsidRPr="00584899" w:rsidRDefault="006E492C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584899" w:rsidRPr="00584899" w:rsidTr="00221406"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4"/>
                <w:lang w:val="uk-UA" w:eastAsia="ru-RU"/>
              </w:rPr>
              <w:lastRenderedPageBreak/>
              <w:t>9.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Вивчати умови проживання і родинного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вихо-вання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дітей, які схильні до правопорушень і стоять на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внутрішкільному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обліку. Складати акти обстеження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матеріальнопобутових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умов проживання та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психологопедагогічну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характеристику цих учнів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 взятті на облік та не рідше 1 разу на рік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Заступники директорів, класні керівники</w:t>
            </w:r>
          </w:p>
        </w:tc>
      </w:tr>
      <w:tr w:rsidR="00584899" w:rsidRPr="00584899" w:rsidTr="00221406"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Залучати до участі в гуртковій роботі у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шкіль-них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та позашкільних закладах, клубах за місцем проживання всіх дітей, схильних до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жебраку-вання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та бродяжництва, учнів з неадекватною поведінкою, схильних до суспільно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небезпеч-них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узалежнень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Дирекція ЗЗСО</w:t>
            </w:r>
          </w:p>
        </w:tc>
      </w:tr>
      <w:tr w:rsidR="00584899" w:rsidRPr="00584899" w:rsidTr="00221406"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Тримати на постійному контролі роботу з функціонально неспроможними сім’ями (батьки хворі на алкоголізм, наркоманію, недієздатні, з асоціальною поведінкою, неповні сім’ї тощо) з метою виявлення дітей, які перебувають в особливо складних морально-психологічних умовах життя, забезпечити облік роботи з зазначеними сім’ями.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Протягом  року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Дирекція ЗЗСО</w:t>
            </w:r>
          </w:p>
        </w:tc>
      </w:tr>
      <w:tr w:rsidR="00584899" w:rsidRPr="00584899" w:rsidTr="00221406"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Активізувати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роботу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шкільних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бібліотек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щодо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проведення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тематичних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вечорів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лекцій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бесід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вікторин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спрямо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ва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них на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формування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 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дітей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здорового способу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життя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культурного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побуту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позитивного </w:t>
            </w:r>
            <w:proofErr w:type="gram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св</w:t>
            </w:r>
            <w:proofErr w:type="gram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ітогляду та життєвих орієнтирів; до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проведення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уроків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протиалкогольного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протинарк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тичного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протитютюнового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змісту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Протягом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навчаль-ного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року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 директора, бібліотекарі</w:t>
            </w:r>
          </w:p>
        </w:tc>
      </w:tr>
      <w:tr w:rsidR="00584899" w:rsidRPr="00584899" w:rsidTr="00221406"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Створювати умови для здобуття повної загальної середньої освіти (за різними формами навчання та в умовах  закладів різного типу), забезпечувати соціальну адаптацію всіх дітей шкільного віку, які амністовані або засуджені з відтермінуванням  виконання вироку, дітей, які  звільнилися з місць позбавлення волі, повернулися із загальноосвітніх шкіл соціальної реабілітації, центрів медико-соціальної реабілітації, притулків для неповнолітніх; надавати їм індивідуальну консультативну допомогу.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Постійно 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ЗЗСО</w:t>
            </w:r>
          </w:p>
        </w:tc>
      </w:tr>
      <w:tr w:rsidR="00584899" w:rsidRPr="00584899" w:rsidTr="00221406"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4"/>
                <w:lang w:val="uk-UA" w:eastAsia="ru-RU"/>
              </w:rPr>
              <w:t>14.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Проводити Тижні правових знань, шкільні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де-кади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профілактики правопорушень та суспільно небезпечних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узалежнень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під час яких передбачити зустрічі учнів із працівниками медичних установ, правоохоронних органів, прокуратури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Відповідно до плану роботи 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Директори ЗЗСО, класні керівники</w:t>
            </w:r>
          </w:p>
        </w:tc>
      </w:tr>
      <w:tr w:rsidR="00584899" w:rsidRPr="00584899" w:rsidTr="00221406"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Для педагогів проводити семінари з питань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ви-вчення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індивідуальних особливостей дітей, 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ро-боти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 дітьми,  які  звільнилися з місць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позбав-лення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волі, повернулися з центрів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медикосоці-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альної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реабілітації, притулків для неповнолітніх, проживають у соціально неспроможних, кризових сім’ях, ВІЛ-інфіковані чи з родин ВІЛ-інфікованих.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Двічі на рік </w:t>
            </w:r>
          </w:p>
        </w:tc>
        <w:tc>
          <w:tcPr>
            <w:tcW w:w="1640" w:type="dxa"/>
          </w:tcPr>
          <w:p w:rsid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 директора</w:t>
            </w:r>
          </w:p>
          <w:p w:rsidR="006E492C" w:rsidRDefault="006E492C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E492C" w:rsidRDefault="006E492C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E492C" w:rsidRDefault="006E492C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E492C" w:rsidRDefault="006E492C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E492C" w:rsidRPr="00584899" w:rsidRDefault="006E492C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bookmarkStart w:id="0" w:name="_GoBack"/>
            <w:bookmarkEnd w:id="0"/>
          </w:p>
        </w:tc>
      </w:tr>
      <w:tr w:rsidR="00584899" w:rsidRPr="00584899" w:rsidTr="00221406"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16.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Проводити індивідуальну консультативну,  просвітницьку та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корекційну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роботу з батьками, які не виконують своїх обов’язків  щодо виховання дітей. Скеровувати матеріали у комісію з питань захисту прав дітей, </w:t>
            </w: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до правоохоронних органів щодо батьків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дітей, які систематично пропускають заняття без поважних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при-чин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про неналежне виконання обов’язків з виховання дітей, здобуття дітьми повної загальної середньої освіти,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і вимагати передбачених законом заходів реагування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Протягом  року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Заступники директорів, класні керівники </w:t>
            </w:r>
          </w:p>
        </w:tc>
      </w:tr>
      <w:tr w:rsidR="00584899" w:rsidRPr="00584899" w:rsidTr="00221406"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 загальношкільних батьківських зборах,  через педагогічний всеобуч батьків розглядати питання ранньої профілактики суспільно небезпечних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узалежнень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захворювання на ВІЛ-СНІД, виховання у дітей поваги до чинного  законодавства України,  правової культури дітей у сім’ях, формування критичного ставлення до матеріалів ЗМІ та Інтернету та правильного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ро-динного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виховання.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 рази на рік (вересень, травень)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Директор, заступник директора</w:t>
            </w:r>
          </w:p>
        </w:tc>
      </w:tr>
      <w:tr w:rsidR="00584899" w:rsidRPr="00584899" w:rsidTr="00221406"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Проводити виховні години, бесіди для старшокласників з правових, морально-етичних, економічних  питань підготовки до майбутнього батьківства 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«Права та обов’язки дітей у шлюб-но-сімейному законодавстві»,  «Громадянська та соціальна відповідальність у шлюбі», «Відповідальність – найкращий путівник у вчинках» та інші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Двічі на семестр  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ЗНЗ, класні керівники</w:t>
            </w:r>
          </w:p>
        </w:tc>
      </w:tr>
      <w:tr w:rsidR="00584899" w:rsidRPr="00584899" w:rsidTr="00221406"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Спланувати і проводити роботу органів учнівського самоврядування щодо попередження правопорушень, ведення антинікотинової, антиалкогольної та антинаркотичної пропаганди. Спрямувати ініціативу учнівських організацій на формування у школярів національної свідомості, почуття відповідальності та громадянського обов’язку перед суспільством, Україною 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Вересень, січень щороку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Заступники директорів, педагоги-організатори ЗНЗ </w:t>
            </w:r>
          </w:p>
        </w:tc>
      </w:tr>
      <w:tr w:rsidR="00584899" w:rsidRPr="00584899" w:rsidTr="00221406"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Організовувати змістовне дозвілля дітей у позаурочний через проведення дискотек, вечорів-зустрічей із цікавими людьми, КВК, спортивних змагань між класами. 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Протягом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навчально-го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року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Заступники директорів, педагоги-організатори ЗЗСО</w:t>
            </w:r>
          </w:p>
        </w:tc>
      </w:tr>
      <w:tr w:rsidR="00584899" w:rsidRPr="00584899" w:rsidTr="00221406"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Отримувати у батьків  інформацію про  зайнятість у літній канікулярний період дітей, які стоять на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внутрішкільному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обліку. 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Щорічно 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Заступники директорів </w:t>
            </w:r>
          </w:p>
        </w:tc>
      </w:tr>
      <w:tr w:rsidR="00584899" w:rsidRPr="00584899" w:rsidTr="00221406"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Вважати за доцільне закінчувати масові заходи 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для учнів у ЗНЗ відповідно до режиму роботи закладу. Попереджати батьків про неприпустимість перебування малолітніх і неповнолітніх дітей без супроводу батьків (опікунів) після 21.00 у розважальних закладах 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Постійно 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Заступники 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директорів, педагоги-організатори, класні керівники  </w:t>
            </w:r>
          </w:p>
        </w:tc>
      </w:tr>
      <w:tr w:rsidR="00584899" w:rsidRPr="00584899" w:rsidTr="00221406"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23.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 педагогічній раді чи нараді при директорові аналізувати стан різних аспектів превентивної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правовиховної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роботи  в закладі.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 рази на семестр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Директори, заступники директорів ЗЗСО</w:t>
            </w:r>
          </w:p>
        </w:tc>
      </w:tr>
      <w:tr w:rsidR="00584899" w:rsidRPr="00584899" w:rsidTr="00221406"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24.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Станом на 1 січня здійснювати порівняльний аналіз результативності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правовиховної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роботи у ЗНЗ, на його основі вносити корективи у планування превентивної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правовиховної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роботи 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Щороку </w:t>
            </w:r>
          </w:p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15 січня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Дирекція ЗЗСО</w:t>
            </w:r>
          </w:p>
        </w:tc>
      </w:tr>
      <w:tr w:rsidR="00584899" w:rsidRPr="00584899" w:rsidTr="00221406"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25.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Забезпечити функціонування і періодичне оновлення стендів з інформацією про те, куди може звернутися дитина, якщо вона опинилася у скрутній або кризовій ситуації, або батьки, чиї діти схильні до асоціальної поведінки та суспільно небезпечних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узалежнень</w:t>
            </w:r>
            <w:proofErr w:type="spellEnd"/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Щорічно  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ЗЗСО</w:t>
            </w:r>
          </w:p>
        </w:tc>
      </w:tr>
      <w:tr w:rsidR="00584899" w:rsidRPr="00584899" w:rsidTr="00221406"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26.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Забезпечувати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пропаганду </w:t>
            </w:r>
            <w:proofErr w:type="gram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чинного</w:t>
            </w:r>
            <w:proofErr w:type="gram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нодав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виховання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дітей у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дусі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поваги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закону через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навчальні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предмети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виховні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заходи</w:t>
            </w: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участь у шкільних та міських олімпіадах та інтелектуальних турнірах  із правознавства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 директора, вчителі ЗЗСО</w:t>
            </w:r>
          </w:p>
        </w:tc>
      </w:tr>
      <w:tr w:rsidR="00584899" w:rsidRPr="00584899" w:rsidTr="00221406"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27.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Оновлювати виставки новинок юридичної літератури, кутки і стенди на правову та профілактичну тематику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Щоквартально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Заступники директорів, бібліотекарі</w:t>
            </w:r>
          </w:p>
        </w:tc>
      </w:tr>
      <w:tr w:rsidR="00584899" w:rsidRPr="00584899" w:rsidTr="00221406"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28.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Налагодити на засадах чинного законодавства співпрацю школи з Церквою, молодіжними християнськими організаціями з метою засвоєння основ християнської етики і моралі, запобігання антисоціальним проявам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ЗЗСО, класні керівники</w:t>
            </w:r>
          </w:p>
        </w:tc>
      </w:tr>
      <w:tr w:rsidR="00584899" w:rsidRPr="00584899" w:rsidTr="00221406"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29.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Укласти та щорічно поповнювати орієнтовну тематику годин просвіти, виховних годин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правовиховного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та </w:t>
            </w:r>
            <w:proofErr w:type="spellStart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правоосвітнього</w:t>
            </w:r>
            <w:proofErr w:type="spellEnd"/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змісту для учнів 1-11 класів та забезпечувати її реалізацію  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До 01.09.2020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Відділ освіти, заступники директорів</w:t>
            </w:r>
          </w:p>
        </w:tc>
      </w:tr>
      <w:tr w:rsidR="00584899" w:rsidRPr="00584899" w:rsidTr="00221406">
        <w:tc>
          <w:tcPr>
            <w:tcW w:w="736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30.</w:t>
            </w:r>
          </w:p>
        </w:tc>
        <w:tc>
          <w:tcPr>
            <w:tcW w:w="5579" w:type="dxa"/>
          </w:tcPr>
          <w:p w:rsidR="00584899" w:rsidRPr="00584899" w:rsidRDefault="00584899" w:rsidP="00584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Поповнювати банк даних з авторськими розробками конспектів виховних годин на теми превентивного виховання, популяризації здорового способу життя </w:t>
            </w:r>
          </w:p>
        </w:tc>
        <w:tc>
          <w:tcPr>
            <w:tcW w:w="1873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Щорічно до 1 вересня </w:t>
            </w:r>
          </w:p>
        </w:tc>
        <w:tc>
          <w:tcPr>
            <w:tcW w:w="1640" w:type="dxa"/>
          </w:tcPr>
          <w:p w:rsidR="00584899" w:rsidRPr="00584899" w:rsidRDefault="00584899" w:rsidP="00584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58489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Заступники директорів </w:t>
            </w:r>
          </w:p>
        </w:tc>
      </w:tr>
    </w:tbl>
    <w:p w:rsidR="00584899" w:rsidRDefault="00584899" w:rsidP="005848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</w:pPr>
    </w:p>
    <w:p w:rsidR="0033482B" w:rsidRDefault="0033482B" w:rsidP="005848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</w:pPr>
    </w:p>
    <w:p w:rsidR="0033482B" w:rsidRDefault="0033482B" w:rsidP="005848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</w:pPr>
    </w:p>
    <w:p w:rsidR="0033482B" w:rsidRDefault="0033482B" w:rsidP="005848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</w:pPr>
    </w:p>
    <w:p w:rsidR="0033482B" w:rsidRPr="00584899" w:rsidRDefault="0033482B" w:rsidP="005848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</w:pPr>
    </w:p>
    <w:p w:rsidR="00494677" w:rsidRDefault="0033482B">
      <w:proofErr w:type="spellStart"/>
      <w:r w:rsidRPr="00C5120D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</w:t>
      </w:r>
      <w:proofErr w:type="spellEnd"/>
      <w:r w:rsidRPr="00C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голова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C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Г.УСИК</w:t>
      </w:r>
    </w:p>
    <w:sectPr w:rsidR="00494677" w:rsidSect="00A968EE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D49"/>
    <w:multiLevelType w:val="hybridMultilevel"/>
    <w:tmpl w:val="8DCC59A4"/>
    <w:lvl w:ilvl="0" w:tplc="51F453D6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33AEB72">
      <w:numFmt w:val="none"/>
      <w:lvlText w:val=""/>
      <w:lvlJc w:val="left"/>
      <w:pPr>
        <w:tabs>
          <w:tab w:val="num" w:pos="360"/>
        </w:tabs>
      </w:pPr>
    </w:lvl>
    <w:lvl w:ilvl="2" w:tplc="FD0AF2FC">
      <w:numFmt w:val="none"/>
      <w:lvlText w:val=""/>
      <w:lvlJc w:val="left"/>
      <w:pPr>
        <w:tabs>
          <w:tab w:val="num" w:pos="360"/>
        </w:tabs>
      </w:pPr>
    </w:lvl>
    <w:lvl w:ilvl="3" w:tplc="6294541E">
      <w:numFmt w:val="none"/>
      <w:lvlText w:val=""/>
      <w:lvlJc w:val="left"/>
      <w:pPr>
        <w:tabs>
          <w:tab w:val="num" w:pos="360"/>
        </w:tabs>
      </w:pPr>
    </w:lvl>
    <w:lvl w:ilvl="4" w:tplc="59C2BB50">
      <w:numFmt w:val="none"/>
      <w:lvlText w:val=""/>
      <w:lvlJc w:val="left"/>
      <w:pPr>
        <w:tabs>
          <w:tab w:val="num" w:pos="360"/>
        </w:tabs>
      </w:pPr>
    </w:lvl>
    <w:lvl w:ilvl="5" w:tplc="6C9E7008">
      <w:numFmt w:val="none"/>
      <w:lvlText w:val=""/>
      <w:lvlJc w:val="left"/>
      <w:pPr>
        <w:tabs>
          <w:tab w:val="num" w:pos="360"/>
        </w:tabs>
      </w:pPr>
    </w:lvl>
    <w:lvl w:ilvl="6" w:tplc="6130C57A">
      <w:numFmt w:val="none"/>
      <w:lvlText w:val=""/>
      <w:lvlJc w:val="left"/>
      <w:pPr>
        <w:tabs>
          <w:tab w:val="num" w:pos="360"/>
        </w:tabs>
      </w:pPr>
    </w:lvl>
    <w:lvl w:ilvl="7" w:tplc="5E24FE38">
      <w:numFmt w:val="none"/>
      <w:lvlText w:val=""/>
      <w:lvlJc w:val="left"/>
      <w:pPr>
        <w:tabs>
          <w:tab w:val="num" w:pos="360"/>
        </w:tabs>
      </w:pPr>
    </w:lvl>
    <w:lvl w:ilvl="8" w:tplc="5270E3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4E1AB3"/>
    <w:multiLevelType w:val="multilevel"/>
    <w:tmpl w:val="01E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B3B42"/>
    <w:multiLevelType w:val="multilevel"/>
    <w:tmpl w:val="ECD0731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3">
    <w:nsid w:val="17986144"/>
    <w:multiLevelType w:val="multilevel"/>
    <w:tmpl w:val="EB5819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6BC245E"/>
    <w:multiLevelType w:val="multilevel"/>
    <w:tmpl w:val="EB5819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7716263"/>
    <w:multiLevelType w:val="multilevel"/>
    <w:tmpl w:val="5240DDE2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2A4E2DDA"/>
    <w:multiLevelType w:val="hybridMultilevel"/>
    <w:tmpl w:val="157C9C38"/>
    <w:lvl w:ilvl="0" w:tplc="B29A71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BAF249AA">
      <w:numFmt w:val="none"/>
      <w:lvlText w:val=""/>
      <w:lvlJc w:val="left"/>
      <w:pPr>
        <w:tabs>
          <w:tab w:val="num" w:pos="360"/>
        </w:tabs>
      </w:pPr>
    </w:lvl>
    <w:lvl w:ilvl="2" w:tplc="958A33F2">
      <w:numFmt w:val="none"/>
      <w:lvlText w:val=""/>
      <w:lvlJc w:val="left"/>
      <w:pPr>
        <w:tabs>
          <w:tab w:val="num" w:pos="360"/>
        </w:tabs>
      </w:pPr>
    </w:lvl>
    <w:lvl w:ilvl="3" w:tplc="4D58A5A0">
      <w:numFmt w:val="none"/>
      <w:lvlText w:val=""/>
      <w:lvlJc w:val="left"/>
      <w:pPr>
        <w:tabs>
          <w:tab w:val="num" w:pos="360"/>
        </w:tabs>
      </w:pPr>
    </w:lvl>
    <w:lvl w:ilvl="4" w:tplc="8EA60784">
      <w:numFmt w:val="none"/>
      <w:lvlText w:val=""/>
      <w:lvlJc w:val="left"/>
      <w:pPr>
        <w:tabs>
          <w:tab w:val="num" w:pos="360"/>
        </w:tabs>
      </w:pPr>
    </w:lvl>
    <w:lvl w:ilvl="5" w:tplc="A7923E56">
      <w:numFmt w:val="none"/>
      <w:lvlText w:val=""/>
      <w:lvlJc w:val="left"/>
      <w:pPr>
        <w:tabs>
          <w:tab w:val="num" w:pos="360"/>
        </w:tabs>
      </w:pPr>
    </w:lvl>
    <w:lvl w:ilvl="6" w:tplc="E8B2B604">
      <w:numFmt w:val="none"/>
      <w:lvlText w:val=""/>
      <w:lvlJc w:val="left"/>
      <w:pPr>
        <w:tabs>
          <w:tab w:val="num" w:pos="360"/>
        </w:tabs>
      </w:pPr>
    </w:lvl>
    <w:lvl w:ilvl="7" w:tplc="25F6CDA0">
      <w:numFmt w:val="none"/>
      <w:lvlText w:val=""/>
      <w:lvlJc w:val="left"/>
      <w:pPr>
        <w:tabs>
          <w:tab w:val="num" w:pos="360"/>
        </w:tabs>
      </w:pPr>
    </w:lvl>
    <w:lvl w:ilvl="8" w:tplc="1EAC129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5F297E"/>
    <w:multiLevelType w:val="singleLevel"/>
    <w:tmpl w:val="E3B4F74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3561158B"/>
    <w:multiLevelType w:val="multilevel"/>
    <w:tmpl w:val="2E3E4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5B1795E"/>
    <w:multiLevelType w:val="multilevel"/>
    <w:tmpl w:val="EB5819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7F45784"/>
    <w:multiLevelType w:val="multilevel"/>
    <w:tmpl w:val="40569B5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>
    <w:nsid w:val="3A1D2E68"/>
    <w:multiLevelType w:val="multilevel"/>
    <w:tmpl w:val="EB5819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A3534F9"/>
    <w:multiLevelType w:val="multilevel"/>
    <w:tmpl w:val="EB5819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03F6D7A"/>
    <w:multiLevelType w:val="multilevel"/>
    <w:tmpl w:val="EB5819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5E231E2"/>
    <w:multiLevelType w:val="multilevel"/>
    <w:tmpl w:val="DD0487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AF90961"/>
    <w:multiLevelType w:val="singleLevel"/>
    <w:tmpl w:val="0C124D6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4CA93319"/>
    <w:multiLevelType w:val="hybridMultilevel"/>
    <w:tmpl w:val="067C0DD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F38653C"/>
    <w:multiLevelType w:val="multilevel"/>
    <w:tmpl w:val="F62454CA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4FBB79F5"/>
    <w:multiLevelType w:val="hybridMultilevel"/>
    <w:tmpl w:val="184C820E"/>
    <w:lvl w:ilvl="0" w:tplc="1D6C23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F1004"/>
    <w:multiLevelType w:val="multilevel"/>
    <w:tmpl w:val="4AB8E4EC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02"/>
        </w:tabs>
        <w:ind w:left="11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20">
    <w:nsid w:val="557231A0"/>
    <w:multiLevelType w:val="singleLevel"/>
    <w:tmpl w:val="F4668F8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57D97749"/>
    <w:multiLevelType w:val="singleLevel"/>
    <w:tmpl w:val="10B40FD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8050790"/>
    <w:multiLevelType w:val="hybridMultilevel"/>
    <w:tmpl w:val="5F023326"/>
    <w:lvl w:ilvl="0" w:tplc="E63E8DE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06769"/>
    <w:multiLevelType w:val="hybridMultilevel"/>
    <w:tmpl w:val="608A159C"/>
    <w:lvl w:ilvl="0" w:tplc="4FF4AF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DD7DAA"/>
    <w:multiLevelType w:val="multilevel"/>
    <w:tmpl w:val="7750D402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5">
    <w:nsid w:val="60A14007"/>
    <w:multiLevelType w:val="multilevel"/>
    <w:tmpl w:val="275EA5CE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657B7E0E"/>
    <w:multiLevelType w:val="multilevel"/>
    <w:tmpl w:val="6B7A8D98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8B52BEF"/>
    <w:multiLevelType w:val="multilevel"/>
    <w:tmpl w:val="3B7C7DF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8">
    <w:nsid w:val="69953B2E"/>
    <w:multiLevelType w:val="multilevel"/>
    <w:tmpl w:val="EB5819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E630D42"/>
    <w:multiLevelType w:val="singleLevel"/>
    <w:tmpl w:val="10B40FD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3560C63"/>
    <w:multiLevelType w:val="multilevel"/>
    <w:tmpl w:val="EB5819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7913D3B"/>
    <w:multiLevelType w:val="hybridMultilevel"/>
    <w:tmpl w:val="84C87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E26B90"/>
    <w:multiLevelType w:val="multilevel"/>
    <w:tmpl w:val="EB5819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9D8361F"/>
    <w:multiLevelType w:val="multilevel"/>
    <w:tmpl w:val="1162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21"/>
  </w:num>
  <w:num w:numId="4">
    <w:abstractNumId w:val="30"/>
  </w:num>
  <w:num w:numId="5">
    <w:abstractNumId w:val="29"/>
  </w:num>
  <w:num w:numId="6">
    <w:abstractNumId w:val="13"/>
  </w:num>
  <w:num w:numId="7">
    <w:abstractNumId w:val="11"/>
  </w:num>
  <w:num w:numId="8">
    <w:abstractNumId w:val="32"/>
  </w:num>
  <w:num w:numId="9">
    <w:abstractNumId w:val="9"/>
  </w:num>
  <w:num w:numId="10">
    <w:abstractNumId w:val="28"/>
  </w:num>
  <w:num w:numId="11">
    <w:abstractNumId w:val="3"/>
  </w:num>
  <w:num w:numId="12">
    <w:abstractNumId w:val="12"/>
  </w:num>
  <w:num w:numId="13">
    <w:abstractNumId w:val="8"/>
  </w:num>
  <w:num w:numId="14">
    <w:abstractNumId w:val="2"/>
  </w:num>
  <w:num w:numId="15">
    <w:abstractNumId w:val="7"/>
  </w:num>
  <w:num w:numId="16">
    <w:abstractNumId w:val="20"/>
  </w:num>
  <w:num w:numId="17">
    <w:abstractNumId w:val="24"/>
  </w:num>
  <w:num w:numId="18">
    <w:abstractNumId w:val="26"/>
  </w:num>
  <w:num w:numId="19">
    <w:abstractNumId w:val="19"/>
  </w:num>
  <w:num w:numId="20">
    <w:abstractNumId w:val="27"/>
  </w:num>
  <w:num w:numId="21">
    <w:abstractNumId w:val="17"/>
  </w:num>
  <w:num w:numId="22">
    <w:abstractNumId w:val="5"/>
  </w:num>
  <w:num w:numId="23">
    <w:abstractNumId w:val="25"/>
  </w:num>
  <w:num w:numId="24">
    <w:abstractNumId w:val="10"/>
  </w:num>
  <w:num w:numId="25">
    <w:abstractNumId w:val="6"/>
  </w:num>
  <w:num w:numId="26">
    <w:abstractNumId w:val="14"/>
  </w:num>
  <w:num w:numId="27">
    <w:abstractNumId w:val="23"/>
  </w:num>
  <w:num w:numId="28">
    <w:abstractNumId w:val="18"/>
  </w:num>
  <w:num w:numId="29">
    <w:abstractNumId w:val="22"/>
  </w:num>
  <w:num w:numId="30">
    <w:abstractNumId w:val="33"/>
  </w:num>
  <w:num w:numId="31">
    <w:abstractNumId w:val="1"/>
  </w:num>
  <w:num w:numId="32">
    <w:abstractNumId w:val="31"/>
  </w:num>
  <w:num w:numId="33">
    <w:abstractNumId w:val="16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12"/>
    <w:rsid w:val="00095012"/>
    <w:rsid w:val="0033482B"/>
    <w:rsid w:val="00584899"/>
    <w:rsid w:val="006E492C"/>
    <w:rsid w:val="00976326"/>
    <w:rsid w:val="00A63BBB"/>
    <w:rsid w:val="00A968EE"/>
    <w:rsid w:val="00D9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8489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8489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848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84899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numbering" w:customStyle="1" w:styleId="1">
    <w:name w:val="Нет списка1"/>
    <w:next w:val="a2"/>
    <w:semiHidden/>
    <w:rsid w:val="00584899"/>
  </w:style>
  <w:style w:type="paragraph" w:styleId="2">
    <w:name w:val="Body Text Indent 2"/>
    <w:basedOn w:val="a"/>
    <w:link w:val="20"/>
    <w:rsid w:val="00584899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8489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rsid w:val="005848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84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84899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58489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5">
    <w:name w:val="Normal (Web)"/>
    <w:basedOn w:val="a"/>
    <w:rsid w:val="0058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584899"/>
  </w:style>
  <w:style w:type="character" w:styleId="a6">
    <w:name w:val="Emphasis"/>
    <w:qFormat/>
    <w:rsid w:val="00584899"/>
    <w:rPr>
      <w:i/>
      <w:iCs/>
    </w:rPr>
  </w:style>
  <w:style w:type="character" w:customStyle="1" w:styleId="apple-converted-space">
    <w:name w:val="apple-converted-space"/>
    <w:basedOn w:val="a0"/>
    <w:rsid w:val="00584899"/>
  </w:style>
  <w:style w:type="paragraph" w:styleId="a7">
    <w:name w:val="Body Text"/>
    <w:basedOn w:val="a"/>
    <w:link w:val="a8"/>
    <w:rsid w:val="005848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84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1"/>
    <w:basedOn w:val="a"/>
    <w:rsid w:val="005848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rsid w:val="0058489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rsid w:val="0058489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link w:val="ac"/>
    <w:uiPriority w:val="1"/>
    <w:qFormat/>
    <w:rsid w:val="00A968E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A96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8489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8489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848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84899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numbering" w:customStyle="1" w:styleId="1">
    <w:name w:val="Нет списка1"/>
    <w:next w:val="a2"/>
    <w:semiHidden/>
    <w:rsid w:val="00584899"/>
  </w:style>
  <w:style w:type="paragraph" w:styleId="2">
    <w:name w:val="Body Text Indent 2"/>
    <w:basedOn w:val="a"/>
    <w:link w:val="20"/>
    <w:rsid w:val="00584899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8489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rsid w:val="005848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84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84899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58489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5">
    <w:name w:val="Normal (Web)"/>
    <w:basedOn w:val="a"/>
    <w:rsid w:val="0058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584899"/>
  </w:style>
  <w:style w:type="character" w:styleId="a6">
    <w:name w:val="Emphasis"/>
    <w:qFormat/>
    <w:rsid w:val="00584899"/>
    <w:rPr>
      <w:i/>
      <w:iCs/>
    </w:rPr>
  </w:style>
  <w:style w:type="character" w:customStyle="1" w:styleId="apple-converted-space">
    <w:name w:val="apple-converted-space"/>
    <w:basedOn w:val="a0"/>
    <w:rsid w:val="00584899"/>
  </w:style>
  <w:style w:type="paragraph" w:styleId="a7">
    <w:name w:val="Body Text"/>
    <w:basedOn w:val="a"/>
    <w:link w:val="a8"/>
    <w:rsid w:val="005848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84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1"/>
    <w:basedOn w:val="a"/>
    <w:rsid w:val="005848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rsid w:val="0058489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rsid w:val="0058489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link w:val="ac"/>
    <w:uiPriority w:val="1"/>
    <w:qFormat/>
    <w:rsid w:val="00A968E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A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5417-12FF-4111-B9CD-3CCBFDE5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3641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komp-pc</dc:creator>
  <cp:keywords/>
  <dc:description/>
  <cp:lastModifiedBy>komp-pc</cp:lastModifiedBy>
  <cp:revision>5</cp:revision>
  <cp:lastPrinted>2020-05-19T12:15:00Z</cp:lastPrinted>
  <dcterms:created xsi:type="dcterms:W3CDTF">2020-03-11T06:55:00Z</dcterms:created>
  <dcterms:modified xsi:type="dcterms:W3CDTF">2020-05-19T12:16:00Z</dcterms:modified>
</cp:coreProperties>
</file>